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55AED" w:rsidRPr="00855AED" w:rsidP="00855AED">
      <w:pPr>
        <w:shd w:val="clear" w:color="auto" w:fill="FFFFFF"/>
        <w:spacing w:after="0" w:line="312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855AED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ИНФОРМАЦИЯ ДЛЯ РЕСПОНДЕНТОВ</w:t>
      </w:r>
    </w:p>
    <w:p w:rsidR="00855AED" w:rsidRPr="00855AED" w:rsidP="00855AED">
      <w:pPr>
        <w:shd w:val="clear" w:color="auto" w:fill="FFFFFF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855AED" w:rsidRPr="005D4EE4" w:rsidP="00855AED">
      <w:pPr>
        <w:shd w:val="clear" w:color="auto" w:fill="FFFFFF"/>
        <w:spacing w:after="0" w:line="312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E2D47"/>
          <w:sz w:val="26"/>
          <w:szCs w:val="26"/>
          <w:lang w:eastAsia="ru-RU"/>
        </w:rPr>
      </w:pPr>
      <w:r w:rsidRPr="005D4EE4">
        <w:rPr>
          <w:rFonts w:ascii="Times New Roman" w:eastAsia="Times New Roman" w:hAnsi="Times New Roman" w:cs="Times New Roman"/>
          <w:color w:val="0E2D47"/>
          <w:sz w:val="26"/>
          <w:szCs w:val="26"/>
          <w:lang w:eastAsia="ru-RU"/>
        </w:rPr>
        <w:t>31 мая 2021 года – Росстат продлил сроки отчетности по пяти статистическим формам.</w:t>
      </w:r>
    </w:p>
    <w:p w:rsidR="00855AED" w:rsidRPr="005D4EE4" w:rsidP="00855AE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</w:pPr>
      <w:r w:rsidRPr="005D4EE4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>С 1 июня респонденты смогут сдавать отчетность по пяти статистическим формам на 5</w:t>
      </w:r>
      <w:r w:rsidR="009E6121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 xml:space="preserve"> </w:t>
      </w:r>
      <w:r w:rsidRPr="005D4EE4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>-</w:t>
      </w:r>
      <w:r w:rsidR="009E6121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D4EE4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>6 рабочих дней позже. Это именно те формы, жесткие сроки заполнения которых (4-5 рабочий день) вызывали сложности у бизнеса.</w:t>
      </w:r>
    </w:p>
    <w:p w:rsidR="00855AED" w:rsidRPr="005D4EE4" w:rsidP="00855AE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</w:pPr>
      <w:r w:rsidRPr="005D4EE4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>Теперь у предприятий и организаций появляется возможность предоставлять корректные данные без дальнейшего их уточнения.</w:t>
      </w:r>
    </w:p>
    <w:p w:rsidR="00855AED" w:rsidRPr="005D4EE4" w:rsidP="00855AE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</w:pPr>
      <w:r w:rsidRPr="005D4EE4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>При этом Росстат временно, до конца текущего года, сохраняет для респондентов возможность уточнения данных в отчете следующего месяца.</w:t>
      </w:r>
    </w:p>
    <w:p w:rsidR="00855AED" w:rsidRPr="005D4EE4" w:rsidP="00855AED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</w:pPr>
      <w:r w:rsidRPr="005D4EE4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>Решение о продлении сроков сдачи отчетности принято в соответствии с пожеланиями бизнеса. Этот шаг позволит повысить качество первичных данных и точность оперативных оценок развития отечественной экономики.</w:t>
      </w:r>
    </w:p>
    <w:p w:rsidR="005D4EE4" w:rsidRPr="005D4EE4" w:rsidP="005D4E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4EE4">
        <w:rPr>
          <w:rFonts w:ascii="Times New Roman" w:hAnsi="Times New Roman" w:cs="Times New Roman"/>
          <w:b/>
          <w:sz w:val="26"/>
          <w:szCs w:val="26"/>
        </w:rPr>
        <w:t>Таблица форм статистической отчетности, по которым с 1 июня перенесены сроки предоставления данных</w:t>
      </w:r>
    </w:p>
    <w:tbl>
      <w:tblPr>
        <w:tblStyle w:val="TableGrid"/>
        <w:tblW w:w="0" w:type="auto"/>
        <w:tblLook w:val="04A0"/>
      </w:tblPr>
      <w:tblGrid>
        <w:gridCol w:w="675"/>
        <w:gridCol w:w="4110"/>
        <w:gridCol w:w="2393"/>
        <w:gridCol w:w="2393"/>
      </w:tblGrid>
      <w:tr w:rsidTr="007E7946">
        <w:tblPrEx>
          <w:tblW w:w="0" w:type="auto"/>
          <w:tblLook w:val="04A0"/>
        </w:tblPrEx>
        <w:tc>
          <w:tcPr>
            <w:tcW w:w="675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Индекс и наименование формы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До 1 июня</w:t>
            </w:r>
          </w:p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2021г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После 1 июня 2021г</w:t>
            </w:r>
          </w:p>
        </w:tc>
      </w:tr>
      <w:tr w:rsidTr="007E7946">
        <w:tblPrEx>
          <w:tblW w:w="0" w:type="auto"/>
          <w:tblLook w:val="04A0"/>
        </w:tblPrEx>
        <w:tc>
          <w:tcPr>
            <w:tcW w:w="675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№ ПМ-торг «Сведения об обороте оптовой торговли малого предприятия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На 4-й рабочий день после отчетного периода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Не позднее 10-го рабочего дня после отчетного периода</w:t>
            </w:r>
          </w:p>
        </w:tc>
      </w:tr>
      <w:tr w:rsidTr="007E7946">
        <w:tblPrEx>
          <w:tblW w:w="0" w:type="auto"/>
          <w:tblLook w:val="04A0"/>
        </w:tblPrEx>
        <w:tc>
          <w:tcPr>
            <w:tcW w:w="675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№ ПМ-</w:t>
            </w: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пром</w:t>
            </w: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 xml:space="preserve"> «Сведения о производстве продукции малым предприятием»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На 4-й рабочий день после отчетного периода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Не позднее 10-го рабочего дня после отчетного периода</w:t>
            </w:r>
          </w:p>
        </w:tc>
      </w:tr>
      <w:tr w:rsidTr="007E7946">
        <w:tblPrEx>
          <w:tblW w:w="0" w:type="auto"/>
          <w:tblLook w:val="04A0"/>
        </w:tblPrEx>
        <w:tc>
          <w:tcPr>
            <w:tcW w:w="675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№ 1-ИП (</w:t>
            </w: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) «Сведения о производстве продукции индивидуальным предпринимателем»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На 4-й рабочий день после отчетного периода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Не позднее 10-го рабочего дня после отчетного периода</w:t>
            </w:r>
          </w:p>
        </w:tc>
      </w:tr>
      <w:tr w:rsidTr="007E7946">
        <w:tblPrEx>
          <w:tblW w:w="0" w:type="auto"/>
          <w:tblLook w:val="04A0"/>
        </w:tblPrEx>
        <w:tc>
          <w:tcPr>
            <w:tcW w:w="675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№ П-1 «Сведения о производстве и отгрузке товаров и услуг»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На 4-й рабочий день после отчетного периода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Не позднее 10-го рабочего дня после отчетного периода</w:t>
            </w:r>
          </w:p>
        </w:tc>
      </w:tr>
      <w:tr w:rsidTr="007E7946">
        <w:tblPrEx>
          <w:tblW w:w="0" w:type="auto"/>
          <w:tblLook w:val="04A0"/>
        </w:tblPrEx>
        <w:tc>
          <w:tcPr>
            <w:tcW w:w="675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Приложение № 2 к форме № П-1 «Сведения о производстве военной (оборонной) продукции"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На 4-й рабочий день после отчетного периода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Не позднее 10-го рабочего дня после отчетного периода</w:t>
            </w:r>
          </w:p>
        </w:tc>
      </w:tr>
      <w:tr w:rsidTr="007E7946">
        <w:tblPrEx>
          <w:tblW w:w="0" w:type="auto"/>
          <w:tblLook w:val="04A0"/>
        </w:tblPrEx>
        <w:tc>
          <w:tcPr>
            <w:tcW w:w="675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5D4EE4" w:rsidRPr="005D4EE4" w:rsidP="007E79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 xml:space="preserve">№ 2-ТР (труб) </w:t>
            </w: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 xml:space="preserve"> «Сведения о магистральном и нефтепроводном транспорте»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На 4-й рабочий день после отчетного периода</w:t>
            </w:r>
          </w:p>
        </w:tc>
        <w:tc>
          <w:tcPr>
            <w:tcW w:w="2393" w:type="dxa"/>
          </w:tcPr>
          <w:p w:rsidR="005D4EE4" w:rsidRPr="005D4EE4" w:rsidP="007E79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4EE4">
              <w:rPr>
                <w:rFonts w:ascii="Times New Roman" w:hAnsi="Times New Roman" w:cs="Times New Roman"/>
                <w:sz w:val="26"/>
                <w:szCs w:val="26"/>
              </w:rPr>
              <w:t>Не позднее 10-го рабочего дня после отчетного периода</w:t>
            </w:r>
          </w:p>
        </w:tc>
      </w:tr>
    </w:tbl>
    <w:p w:rsidR="00F23E26" w:rsidRPr="005D4EE4" w:rsidP="00855AED">
      <w:pPr>
        <w:spacing w:after="0" w:line="312" w:lineRule="auto"/>
        <w:ind w:firstLine="709"/>
        <w:jc w:val="both"/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1"/>
    <w:uiPriority w:val="9"/>
    <w:qFormat/>
    <w:rsid w:val="00855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3"/>
    <w:uiPriority w:val="9"/>
    <w:qFormat/>
    <w:rsid w:val="00855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855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rsid w:val="00855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5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55AED"/>
    <w:rPr>
      <w:color w:val="0000FF"/>
      <w:u w:val="single"/>
    </w:rPr>
  </w:style>
  <w:style w:type="table" w:styleId="TableGrid">
    <w:name w:val="Table Grid"/>
    <w:basedOn w:val="TableNormal"/>
    <w:uiPriority w:val="59"/>
    <w:rsid w:val="005D4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Алиева Алла Гадисовна</cp:lastModifiedBy>
  <cp:revision>4</cp:revision>
  <dcterms:created xsi:type="dcterms:W3CDTF">2021-09-28T08:23:00Z</dcterms:created>
  <dcterms:modified xsi:type="dcterms:W3CDTF">2021-09-28T08:35:00Z</dcterms:modified>
</cp:coreProperties>
</file>